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附件1：</w:t>
      </w:r>
    </w:p>
    <w:tbl>
      <w:tblPr>
        <w:tblStyle w:val="7"/>
        <w:tblW w:w="9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185"/>
        <w:gridCol w:w="1590"/>
        <w:gridCol w:w="2955"/>
        <w:gridCol w:w="915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936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4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44"/>
                <w:lang w:val="en-US" w:eastAsia="zh-CN"/>
              </w:rPr>
              <w:t>单县妇幼保健院</w:t>
            </w:r>
          </w:p>
          <w:p>
            <w:pPr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44"/>
                <w:lang w:val="en-US" w:eastAsia="zh-CN"/>
              </w:rPr>
              <w:t>2024年公开招聘专业技术人才岗位一览表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3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序号</w:t>
            </w:r>
          </w:p>
        </w:tc>
        <w:tc>
          <w:tcPr>
            <w:tcW w:w="1185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wordWrap w:val="0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岗位</w:t>
            </w:r>
          </w:p>
        </w:tc>
        <w:tc>
          <w:tcPr>
            <w:tcW w:w="1590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wordWrap w:val="0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专业</w:t>
            </w:r>
          </w:p>
        </w:tc>
        <w:tc>
          <w:tcPr>
            <w:tcW w:w="2955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学历要求</w:t>
            </w: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用人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计划</w:t>
            </w:r>
          </w:p>
        </w:tc>
        <w:tc>
          <w:tcPr>
            <w:tcW w:w="1980" w:type="dxa"/>
            <w:tcBorders>
              <w:top w:val="single" w:color="auto" w:sz="4" w:space="0"/>
            </w:tcBorders>
            <w:vAlign w:val="center"/>
          </w:tcPr>
          <w:p>
            <w:pPr>
              <w:pStyle w:val="5"/>
              <w:wordWrap w:val="0"/>
              <w:spacing w:before="0" w:beforeAutospacing="0" w:after="0" w:afterAutospacing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妇产科</w:t>
            </w:r>
          </w:p>
        </w:tc>
        <w:tc>
          <w:tcPr>
            <w:tcW w:w="15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临床医学</w:t>
            </w:r>
          </w:p>
        </w:tc>
        <w:tc>
          <w:tcPr>
            <w:tcW w:w="29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/>
              </w:rPr>
              <w:t>A、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</w:rPr>
              <w:t>全日制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</w:rPr>
              <w:t>及以上学历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/>
              </w:rPr>
              <w:t>B、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</w:rPr>
              <w:t>全日制本科及以上学历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儿科</w:t>
            </w:r>
          </w:p>
        </w:tc>
        <w:tc>
          <w:tcPr>
            <w:tcW w:w="15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临床医学</w:t>
            </w:r>
          </w:p>
        </w:tc>
        <w:tc>
          <w:tcPr>
            <w:tcW w:w="29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/>
              </w:rPr>
              <w:t>A、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</w:rPr>
              <w:t>全日制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</w:rPr>
              <w:t>及以上学历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/>
              </w:rPr>
              <w:t>B、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</w:rPr>
              <w:t>全日制本科及以上学历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内科</w:t>
            </w:r>
          </w:p>
        </w:tc>
        <w:tc>
          <w:tcPr>
            <w:tcW w:w="15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29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/>
              </w:rPr>
              <w:t>A、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</w:rPr>
              <w:t>全日制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</w:rPr>
              <w:t>及以上学历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/>
              </w:rPr>
              <w:t>B、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</w:rPr>
              <w:t>全日制本科及以上学历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9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医学康复科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</w:rPr>
              <w:t>全日制本科及以上学历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外科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临床医学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</w:rPr>
              <w:t>全日制本科及以上学历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耳鼻喉科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临床医学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</w:rPr>
              <w:t>全日制本科及以上学历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检验科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临床病理学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（临床医学）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</w:rPr>
              <w:t>全日制本科及以上学历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8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中医科1</w:t>
            </w:r>
          </w:p>
        </w:tc>
        <w:tc>
          <w:tcPr>
            <w:tcW w:w="15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中医学、中西医临床医学</w:t>
            </w:r>
          </w:p>
        </w:tc>
        <w:tc>
          <w:tcPr>
            <w:tcW w:w="29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/>
              </w:rPr>
              <w:t>A、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</w:rPr>
              <w:t>全日制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</w:rPr>
              <w:t>及以上学历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/>
              </w:rPr>
              <w:t>B、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</w:rPr>
              <w:t>全日制本科及以上学历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中医科2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针灸推拿学</w:t>
            </w:r>
          </w:p>
        </w:tc>
        <w:tc>
          <w:tcPr>
            <w:tcW w:w="29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</w:rPr>
              <w:t>全日制本科及以上学历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超声科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临床医学、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医学影像学</w:t>
            </w:r>
          </w:p>
        </w:tc>
        <w:tc>
          <w:tcPr>
            <w:tcW w:w="295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</w:rPr>
              <w:t>全日制本科及以上学历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儿童保健科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眼视光学、眼科学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</w:rPr>
              <w:t>全日制本科及以上学历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具备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考执业医师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资格</w:t>
            </w:r>
          </w:p>
        </w:tc>
      </w:tr>
    </w:tbl>
    <w:p/>
    <w:sectPr>
      <w:pgSz w:w="11906" w:h="16838"/>
      <w:pgMar w:top="1701" w:right="1531" w:bottom="1417" w:left="1531" w:header="851" w:footer="992" w:gutter="0"/>
      <w:cols w:space="0" w:num="1"/>
      <w:rtlGutter w:val="0"/>
      <w:docGrid w:type="linesAndChars" w:linePitch="605" w:charSpace="87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NzJlNWE1YTNlNmM1ODA3MjY4NWY1N2U2NWZiODAifQ=="/>
    <w:docVar w:name="KSO_WPS_MARK_KEY" w:val="538c422a-a2e7-48c4-94d1-bc436a34e5b6"/>
  </w:docVars>
  <w:rsids>
    <w:rsidRoot w:val="00000000"/>
    <w:rsid w:val="1FA72B65"/>
    <w:rsid w:val="23397A60"/>
    <w:rsid w:val="279D58E8"/>
    <w:rsid w:val="41E06F17"/>
    <w:rsid w:val="4AA45D92"/>
    <w:rsid w:val="4FC300DC"/>
    <w:rsid w:val="6AD20D71"/>
    <w:rsid w:val="6C722E82"/>
    <w:rsid w:val="6D442401"/>
    <w:rsid w:val="6FE1540D"/>
    <w:rsid w:val="7ACA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宋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1"/>
    </w:pPr>
    <w:rPr>
      <w:rFonts w:ascii="Arial" w:hAnsi="Arial" w:eastAsia="宋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 w:eastAsiaTheme="majorEastAsia"/>
      <w:b/>
      <w:sz w:val="28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363</Characters>
  <Lines>0</Lines>
  <Paragraphs>0</Paragraphs>
  <TotalTime>9</TotalTime>
  <ScaleCrop>false</ScaleCrop>
  <LinksUpToDate>false</LinksUpToDate>
  <CharactersWithSpaces>363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2023-06-05T00:20:00Z</dcterms:created>
  <dc:creator>Lenovo</dc:creator>
  <cp:lastModifiedBy>与世无争</cp:lastModifiedBy>
  <dcterms:modified xsi:type="dcterms:W3CDTF">2024-03-13T03:06:26Z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0C338F9146EA41D48EEBCA177A5C5CEC_12</vt:lpwstr>
  </property>
</Properties>
</file>